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224A6" w14:textId="77777777" w:rsidR="00265CAB" w:rsidRPr="00FA1C82" w:rsidRDefault="00265CAB" w:rsidP="00265CAB">
      <w:pPr>
        <w:spacing w:after="0"/>
        <w:jc w:val="center"/>
        <w:rPr>
          <w:b/>
        </w:rPr>
      </w:pPr>
      <w:bookmarkStart w:id="0" w:name="_GoBack"/>
      <w:bookmarkEnd w:id="0"/>
      <w:r w:rsidRPr="00FA1C82">
        <w:rPr>
          <w:b/>
        </w:rPr>
        <w:t>Fondation des annales du notariat et de l’enregistrement</w:t>
      </w:r>
    </w:p>
    <w:p w14:paraId="7274D230" w14:textId="77777777" w:rsidR="00265CAB" w:rsidRPr="00237EE2" w:rsidRDefault="00265CAB" w:rsidP="00265CAB">
      <w:pPr>
        <w:spacing w:after="0"/>
        <w:jc w:val="center"/>
        <w:rPr>
          <w:sz w:val="18"/>
          <w:szCs w:val="18"/>
        </w:rPr>
      </w:pPr>
      <w:r w:rsidRPr="00237EE2">
        <w:rPr>
          <w:sz w:val="18"/>
          <w:szCs w:val="18"/>
        </w:rPr>
        <w:t>Fondation d’utilité publique</w:t>
      </w:r>
    </w:p>
    <w:p w14:paraId="06B06C22" w14:textId="77777777" w:rsidR="00265CAB" w:rsidRDefault="00265CAB" w:rsidP="00265CAB">
      <w:pPr>
        <w:spacing w:after="0"/>
        <w:jc w:val="center"/>
      </w:pPr>
    </w:p>
    <w:p w14:paraId="39310F05" w14:textId="77777777" w:rsidR="00265CAB" w:rsidRPr="00CF194C" w:rsidRDefault="00265CAB" w:rsidP="00265CAB">
      <w:pPr>
        <w:spacing w:after="0"/>
        <w:jc w:val="center"/>
        <w:rPr>
          <w:b/>
          <w:smallCaps/>
          <w:sz w:val="24"/>
        </w:rPr>
      </w:pPr>
      <w:r w:rsidRPr="00CF194C">
        <w:rPr>
          <w:b/>
          <w:smallCaps/>
          <w:sz w:val="24"/>
        </w:rPr>
        <w:t>Revue du notariat belge</w:t>
      </w:r>
    </w:p>
    <w:p w14:paraId="2A1A1546" w14:textId="77777777" w:rsidR="00265CAB" w:rsidRPr="00D84FBA" w:rsidRDefault="00265CAB" w:rsidP="00265CAB">
      <w:pPr>
        <w:spacing w:after="0"/>
        <w:jc w:val="center"/>
        <w:rPr>
          <w:smallCaps/>
        </w:rPr>
      </w:pPr>
    </w:p>
    <w:p w14:paraId="45AEEBD5" w14:textId="77777777" w:rsidR="00265CAB" w:rsidRPr="006E15CA" w:rsidRDefault="00265CAB" w:rsidP="00265CAB">
      <w:pPr>
        <w:spacing w:after="0"/>
        <w:jc w:val="center"/>
        <w:rPr>
          <w:b/>
          <w:sz w:val="36"/>
          <w:szCs w:val="36"/>
        </w:rPr>
      </w:pPr>
      <w:r w:rsidRPr="006E15CA">
        <w:rPr>
          <w:b/>
          <w:sz w:val="36"/>
          <w:szCs w:val="36"/>
        </w:rPr>
        <w:t>Colloque du 12 septembre 2019</w:t>
      </w:r>
    </w:p>
    <w:p w14:paraId="629A1634" w14:textId="77777777" w:rsidR="00265CAB" w:rsidRPr="004D2A6A" w:rsidRDefault="00265CAB" w:rsidP="00265CAB">
      <w:pPr>
        <w:spacing w:after="0"/>
        <w:jc w:val="center"/>
        <w:rPr>
          <w:b/>
          <w:sz w:val="48"/>
          <w:szCs w:val="48"/>
        </w:rPr>
      </w:pPr>
      <w:r w:rsidRPr="004D2A6A">
        <w:rPr>
          <w:b/>
          <w:sz w:val="48"/>
          <w:szCs w:val="48"/>
        </w:rPr>
        <w:t>Aléa et droit</w:t>
      </w:r>
    </w:p>
    <w:p w14:paraId="4C52C233" w14:textId="77777777" w:rsidR="00265CAB" w:rsidRPr="00CF194C" w:rsidRDefault="00265CAB" w:rsidP="00265CAB">
      <w:pPr>
        <w:spacing w:after="0"/>
        <w:jc w:val="center"/>
        <w:rPr>
          <w:i/>
        </w:rPr>
      </w:pPr>
      <w:r w:rsidRPr="00CF194C">
        <w:rPr>
          <w:i/>
        </w:rPr>
        <w:t>Sous la direction de</w:t>
      </w:r>
    </w:p>
    <w:p w14:paraId="1DF0FB4A" w14:textId="77777777" w:rsidR="00265CAB" w:rsidRPr="004D2A6A" w:rsidRDefault="00265CAB" w:rsidP="00265CAB">
      <w:pPr>
        <w:spacing w:after="0"/>
        <w:jc w:val="center"/>
        <w:rPr>
          <w:sz w:val="24"/>
          <w:szCs w:val="24"/>
        </w:rPr>
      </w:pPr>
      <w:r w:rsidRPr="004D2A6A">
        <w:rPr>
          <w:sz w:val="24"/>
          <w:szCs w:val="24"/>
        </w:rPr>
        <w:t xml:space="preserve">Jean-Luc Ledoux et René </w:t>
      </w:r>
      <w:proofErr w:type="spellStart"/>
      <w:r w:rsidRPr="004D2A6A">
        <w:rPr>
          <w:sz w:val="24"/>
          <w:szCs w:val="24"/>
        </w:rPr>
        <w:t>Robaye</w:t>
      </w:r>
      <w:proofErr w:type="spellEnd"/>
    </w:p>
    <w:p w14:paraId="40E51AC7" w14:textId="77777777" w:rsidR="00265CAB" w:rsidRDefault="00265CAB" w:rsidP="00265CAB">
      <w:pPr>
        <w:spacing w:after="0"/>
        <w:rPr>
          <w:sz w:val="16"/>
          <w:szCs w:val="16"/>
        </w:rPr>
      </w:pPr>
    </w:p>
    <w:p w14:paraId="3041166A" w14:textId="77777777" w:rsidR="00334949" w:rsidRPr="00491B1C" w:rsidRDefault="00334949" w:rsidP="00334949">
      <w:pPr>
        <w:spacing w:after="0"/>
        <w:jc w:val="center"/>
        <w:rPr>
          <w:b/>
          <w:sz w:val="28"/>
          <w:szCs w:val="28"/>
        </w:rPr>
      </w:pPr>
      <w:r w:rsidRPr="00491B1C">
        <w:rPr>
          <w:b/>
          <w:sz w:val="28"/>
          <w:szCs w:val="28"/>
        </w:rPr>
        <w:t xml:space="preserve">À Namur, auditoire Pedro </w:t>
      </w:r>
      <w:proofErr w:type="spellStart"/>
      <w:r w:rsidRPr="00491B1C">
        <w:rPr>
          <w:b/>
          <w:sz w:val="28"/>
          <w:szCs w:val="28"/>
        </w:rPr>
        <w:t>Arrupe</w:t>
      </w:r>
      <w:proofErr w:type="spellEnd"/>
      <w:r w:rsidRPr="00491B1C">
        <w:rPr>
          <w:b/>
          <w:sz w:val="28"/>
          <w:szCs w:val="28"/>
        </w:rPr>
        <w:t>, rue de Bruxelles, de 1</w:t>
      </w:r>
      <w:r w:rsidR="001918A0">
        <w:rPr>
          <w:b/>
          <w:sz w:val="28"/>
          <w:szCs w:val="28"/>
        </w:rPr>
        <w:t>4</w:t>
      </w:r>
      <w:r w:rsidRPr="00491B1C">
        <w:rPr>
          <w:b/>
          <w:sz w:val="28"/>
          <w:szCs w:val="28"/>
        </w:rPr>
        <w:t>h à 21h</w:t>
      </w:r>
    </w:p>
    <w:p w14:paraId="4C05BD58" w14:textId="77777777" w:rsidR="00C36431" w:rsidRPr="00CF194C" w:rsidRDefault="00C36431" w:rsidP="00334949">
      <w:pPr>
        <w:spacing w:after="0"/>
        <w:jc w:val="center"/>
        <w:rPr>
          <w:b/>
          <w:sz w:val="28"/>
          <w:szCs w:val="28"/>
        </w:rPr>
      </w:pPr>
      <w:r>
        <w:t>Parking prévu : précisions début septembre</w:t>
      </w:r>
    </w:p>
    <w:p w14:paraId="133DB4D5" w14:textId="77777777" w:rsidR="00E22D53" w:rsidRPr="00491B1C" w:rsidRDefault="00E22D53" w:rsidP="00265CAB">
      <w:pPr>
        <w:spacing w:after="0"/>
        <w:rPr>
          <w:sz w:val="20"/>
          <w:szCs w:val="20"/>
        </w:rPr>
      </w:pPr>
    </w:p>
    <w:p w14:paraId="414F1D61" w14:textId="77777777" w:rsidR="00334949" w:rsidRPr="004D2A6A" w:rsidRDefault="00334949" w:rsidP="00E22D53">
      <w:pPr>
        <w:spacing w:after="120"/>
        <w:ind w:left="1418" w:hanging="1418"/>
      </w:pPr>
      <w:r w:rsidRPr="004D2A6A">
        <w:t>13h</w:t>
      </w:r>
      <w:r w:rsidR="00F33E10" w:rsidRPr="004D2A6A">
        <w:t>00</w:t>
      </w:r>
      <w:r w:rsidR="00963659" w:rsidRPr="004D2A6A">
        <w:tab/>
        <w:t>A</w:t>
      </w:r>
      <w:r w:rsidRPr="004D2A6A">
        <w:t>ccueil</w:t>
      </w:r>
      <w:r w:rsidR="005133BE">
        <w:t xml:space="preserve"> </w:t>
      </w:r>
      <w:r w:rsidR="00090DCB" w:rsidRPr="004D2A6A">
        <w:t xml:space="preserve">- </w:t>
      </w:r>
      <w:r w:rsidR="007C2BC6" w:rsidRPr="004D2A6A">
        <w:t>C</w:t>
      </w:r>
      <w:r w:rsidRPr="004D2A6A">
        <w:t>ollation</w:t>
      </w:r>
      <w:r w:rsidR="00915012" w:rsidRPr="004D2A6A">
        <w:t>.</w:t>
      </w:r>
    </w:p>
    <w:p w14:paraId="1326EF74" w14:textId="77777777" w:rsidR="00F33E10" w:rsidRPr="004D2A6A" w:rsidRDefault="00F33E10" w:rsidP="00E22D53">
      <w:pPr>
        <w:spacing w:after="120"/>
        <w:ind w:left="1418" w:hanging="1418"/>
      </w:pPr>
      <w:r w:rsidRPr="004D2A6A">
        <w:t>14h00</w:t>
      </w:r>
      <w:r w:rsidRPr="004D2A6A">
        <w:tab/>
        <w:t xml:space="preserve">Présentation </w:t>
      </w:r>
      <w:r w:rsidR="00AA6488" w:rsidRPr="004D2A6A">
        <w:t xml:space="preserve">par </w:t>
      </w:r>
      <w:r w:rsidRPr="004D2A6A">
        <w:t xml:space="preserve">René </w:t>
      </w:r>
      <w:proofErr w:type="spellStart"/>
      <w:r w:rsidRPr="004D2A6A">
        <w:t>Roba</w:t>
      </w:r>
      <w:r w:rsidR="00DD06D6" w:rsidRPr="004D2A6A">
        <w:t>ye</w:t>
      </w:r>
      <w:proofErr w:type="spellEnd"/>
      <w:r w:rsidRPr="004D2A6A">
        <w:t xml:space="preserve"> et Jean-Luc Ledoux</w:t>
      </w:r>
      <w:r w:rsidR="00915012" w:rsidRPr="004D2A6A">
        <w:t>.</w:t>
      </w:r>
    </w:p>
    <w:p w14:paraId="57BCE71E" w14:textId="77777777" w:rsidR="00F33E10" w:rsidRPr="004D2A6A" w:rsidRDefault="00F33E10" w:rsidP="00E22D53">
      <w:pPr>
        <w:spacing w:after="120"/>
        <w:ind w:left="1418" w:hanging="1418"/>
      </w:pPr>
      <w:r w:rsidRPr="004D2A6A">
        <w:t>14h15</w:t>
      </w:r>
      <w:r w:rsidRPr="004D2A6A">
        <w:tab/>
      </w:r>
      <w:r w:rsidR="00BC79CF" w:rsidRPr="004D2A6A">
        <w:rPr>
          <w:i/>
          <w:iCs/>
        </w:rPr>
        <w:t>Des tables de mortalité, espérances de vie, durées de vie moyennes et probables et de leur bon usage dans l’évolution des droits viagers</w:t>
      </w:r>
      <w:r w:rsidR="00AA6488" w:rsidRPr="004D2A6A">
        <w:t xml:space="preserve">, </w:t>
      </w:r>
      <w:r w:rsidRPr="004D2A6A">
        <w:t xml:space="preserve">Michel Denuit et Julien </w:t>
      </w:r>
      <w:proofErr w:type="spellStart"/>
      <w:r w:rsidRPr="004D2A6A">
        <w:t>Trufin</w:t>
      </w:r>
      <w:proofErr w:type="spellEnd"/>
      <w:r w:rsidRPr="004D2A6A">
        <w:t>, actuaires et professeurs UCL et ULB</w:t>
      </w:r>
      <w:r w:rsidR="00915012" w:rsidRPr="004D2A6A">
        <w:t>.</w:t>
      </w:r>
    </w:p>
    <w:p w14:paraId="04FB49A9" w14:textId="77777777" w:rsidR="00C944F0" w:rsidRPr="004D2A6A" w:rsidRDefault="00325F32" w:rsidP="00E22D53">
      <w:pPr>
        <w:spacing w:after="120"/>
        <w:ind w:left="1418" w:hanging="1418"/>
        <w:rPr>
          <w:i/>
          <w:iCs/>
        </w:rPr>
      </w:pPr>
      <w:r w:rsidRPr="004D2A6A">
        <w:t>15h15</w:t>
      </w:r>
      <w:r w:rsidRPr="004D2A6A">
        <w:tab/>
      </w:r>
      <w:r w:rsidR="00BC79CF" w:rsidRPr="004D2A6A">
        <w:rPr>
          <w:i/>
          <w:iCs/>
        </w:rPr>
        <w:t>Les grands principes des contrats aléatoires</w:t>
      </w:r>
      <w:r w:rsidR="001918A0">
        <w:rPr>
          <w:i/>
          <w:iCs/>
        </w:rPr>
        <w:t>,</w:t>
      </w:r>
      <w:r w:rsidRPr="004D2A6A">
        <w:t xml:space="preserve"> Gauthier </w:t>
      </w:r>
      <w:proofErr w:type="spellStart"/>
      <w:r w:rsidRPr="004D2A6A">
        <w:t>Fiévet</w:t>
      </w:r>
      <w:proofErr w:type="spellEnd"/>
      <w:r w:rsidRPr="004D2A6A">
        <w:t xml:space="preserve">, </w:t>
      </w:r>
      <w:r w:rsidR="00C10944" w:rsidRPr="004D2A6A">
        <w:t>A</w:t>
      </w:r>
      <w:r w:rsidR="00AD32C0" w:rsidRPr="004D2A6A">
        <w:t>ssistant à l’UCL</w:t>
      </w:r>
    </w:p>
    <w:p w14:paraId="3745911E" w14:textId="77777777" w:rsidR="00AD32C0" w:rsidRPr="004D2A6A" w:rsidRDefault="00AD32C0" w:rsidP="00E22D53">
      <w:pPr>
        <w:spacing w:after="120"/>
        <w:ind w:left="1418" w:hanging="1418"/>
      </w:pPr>
      <w:r w:rsidRPr="004D2A6A">
        <w:t>15h45</w:t>
      </w:r>
      <w:r w:rsidRPr="004D2A6A">
        <w:tab/>
      </w:r>
      <w:r w:rsidR="008A1E01" w:rsidRPr="004D2A6A">
        <w:rPr>
          <w:i/>
          <w:iCs/>
        </w:rPr>
        <w:t>La conversion de l’usufruit du survivant : une évaluation raisonnée ?</w:t>
      </w:r>
      <w:r w:rsidR="00AA6488" w:rsidRPr="004D2A6A">
        <w:rPr>
          <w:i/>
          <w:iCs/>
        </w:rPr>
        <w:t xml:space="preserve">, </w:t>
      </w:r>
      <w:r w:rsidRPr="004D2A6A">
        <w:t>Alain-Charles Van Gysel, Professeur à l’ULB</w:t>
      </w:r>
      <w:r w:rsidR="00C10944" w:rsidRPr="004D2A6A">
        <w:t xml:space="preserve">. </w:t>
      </w:r>
      <w:r w:rsidR="00C10944" w:rsidRPr="004D2A6A">
        <w:rPr>
          <w:i/>
          <w:iCs/>
        </w:rPr>
        <w:t xml:space="preserve">Les nouvelles </w:t>
      </w:r>
      <w:r w:rsidR="00E06CBB" w:rsidRPr="004D2A6A">
        <w:rPr>
          <w:i/>
          <w:iCs/>
        </w:rPr>
        <w:t>tables.</w:t>
      </w:r>
    </w:p>
    <w:p w14:paraId="02DCF2A3" w14:textId="77777777" w:rsidR="00AD32C0" w:rsidRPr="004D2A6A" w:rsidRDefault="000345DC" w:rsidP="00E22D53">
      <w:pPr>
        <w:spacing w:after="120"/>
        <w:ind w:left="1418" w:hanging="1418"/>
      </w:pPr>
      <w:r w:rsidRPr="004D2A6A">
        <w:t>16h30</w:t>
      </w:r>
      <w:r w:rsidR="00FF44DC" w:rsidRPr="004D2A6A">
        <w:tab/>
        <w:t>Pause-café</w:t>
      </w:r>
      <w:r w:rsidR="00915012" w:rsidRPr="004D2A6A">
        <w:t>.</w:t>
      </w:r>
    </w:p>
    <w:p w14:paraId="7154F64F" w14:textId="77777777" w:rsidR="00FF44DC" w:rsidRPr="004D2A6A" w:rsidRDefault="00FF44DC" w:rsidP="00E22D53">
      <w:pPr>
        <w:spacing w:after="120"/>
        <w:ind w:left="1418" w:hanging="1418"/>
      </w:pPr>
      <w:r w:rsidRPr="004D2A6A">
        <w:t>17h00</w:t>
      </w:r>
      <w:r w:rsidRPr="004D2A6A">
        <w:tab/>
      </w:r>
      <w:r w:rsidR="008A1E01" w:rsidRPr="004D2A6A">
        <w:rPr>
          <w:i/>
          <w:iCs/>
        </w:rPr>
        <w:t>Le point sur la controverse à propos de la rente des ascendants</w:t>
      </w:r>
      <w:r w:rsidR="00AA6488" w:rsidRPr="004D2A6A">
        <w:t xml:space="preserve">, </w:t>
      </w:r>
      <w:r w:rsidRPr="004D2A6A">
        <w:t>Jean-Luc Ledoux, Professeur émérite de l’UCL</w:t>
      </w:r>
      <w:r w:rsidR="00E06CBB" w:rsidRPr="004D2A6A">
        <w:t xml:space="preserve">. </w:t>
      </w:r>
      <w:r w:rsidR="00E06CBB" w:rsidRPr="004D2A6A">
        <w:rPr>
          <w:i/>
          <w:iCs/>
        </w:rPr>
        <w:t>Les nouvelles tables.</w:t>
      </w:r>
    </w:p>
    <w:p w14:paraId="637A1D26" w14:textId="77777777" w:rsidR="00EC53B0" w:rsidRPr="004D2A6A" w:rsidRDefault="00EC53B0" w:rsidP="00E22D53">
      <w:pPr>
        <w:spacing w:after="120"/>
        <w:ind w:left="1418" w:hanging="1418"/>
      </w:pPr>
      <w:r w:rsidRPr="004D2A6A">
        <w:t>17h15</w:t>
      </w:r>
      <w:r w:rsidRPr="004D2A6A">
        <w:tab/>
      </w:r>
      <w:r w:rsidR="008A1E01" w:rsidRPr="004D2A6A">
        <w:rPr>
          <w:i/>
          <w:iCs/>
        </w:rPr>
        <w:t>Les opérations sur deux têtes</w:t>
      </w:r>
      <w:r w:rsidR="00E22D53" w:rsidRPr="004D2A6A">
        <w:t xml:space="preserve">, </w:t>
      </w:r>
      <w:r w:rsidRPr="004D2A6A">
        <w:t>Gilles de Foy, Avocat</w:t>
      </w:r>
      <w:r w:rsidR="00E06CBB" w:rsidRPr="004D2A6A">
        <w:t>.</w:t>
      </w:r>
    </w:p>
    <w:p w14:paraId="5EBD33AA" w14:textId="77777777" w:rsidR="00D153E8" w:rsidRPr="004D2A6A" w:rsidRDefault="00EC53B0" w:rsidP="00E22D53">
      <w:pPr>
        <w:spacing w:after="120"/>
        <w:ind w:left="1418" w:hanging="1418"/>
        <w:rPr>
          <w:lang w:val="fr-FR"/>
        </w:rPr>
      </w:pPr>
      <w:r w:rsidRPr="004D2A6A">
        <w:t>18h00</w:t>
      </w:r>
      <w:r w:rsidRPr="004D2A6A">
        <w:tab/>
      </w:r>
      <w:bookmarkStart w:id="1" w:name="_Toc535151487"/>
      <w:bookmarkStart w:id="2" w:name="_Toc1070613"/>
      <w:r w:rsidR="008A1E01" w:rsidRPr="004D2A6A">
        <w:rPr>
          <w:i/>
          <w:iCs/>
          <w:lang w:val="fr-FR"/>
        </w:rPr>
        <w:t>La vente dite « en viager » :</w:t>
      </w:r>
      <w:r w:rsidR="00890FD3" w:rsidRPr="004D2A6A">
        <w:rPr>
          <w:i/>
          <w:iCs/>
          <w:lang w:val="fr-FR"/>
        </w:rPr>
        <w:t xml:space="preserve"> </w:t>
      </w:r>
      <w:r w:rsidR="008A1E01" w:rsidRPr="004D2A6A">
        <w:rPr>
          <w:i/>
          <w:iCs/>
          <w:lang w:val="fr-FR"/>
        </w:rPr>
        <w:t xml:space="preserve">Favorisée en droits d’enregistrement, </w:t>
      </w:r>
      <w:proofErr w:type="spellStart"/>
      <w:r w:rsidR="008A1E01" w:rsidRPr="004D2A6A">
        <w:rPr>
          <w:i/>
          <w:iCs/>
          <w:lang w:val="fr-FR"/>
        </w:rPr>
        <w:t>piégeante</w:t>
      </w:r>
      <w:proofErr w:type="spellEnd"/>
      <w:r w:rsidR="008A1E01" w:rsidRPr="004D2A6A">
        <w:rPr>
          <w:i/>
          <w:iCs/>
          <w:lang w:val="fr-FR"/>
        </w:rPr>
        <w:t xml:space="preserve"> en droits de </w:t>
      </w:r>
      <w:bookmarkEnd w:id="1"/>
      <w:r w:rsidR="008A1E01" w:rsidRPr="004D2A6A">
        <w:rPr>
          <w:i/>
          <w:iCs/>
          <w:lang w:val="fr-FR"/>
        </w:rPr>
        <w:t>succession</w:t>
      </w:r>
      <w:bookmarkEnd w:id="2"/>
      <w:r w:rsidR="00E22D53" w:rsidRPr="004D2A6A">
        <w:rPr>
          <w:i/>
          <w:iCs/>
          <w:lang w:val="fr-FR"/>
        </w:rPr>
        <w:t xml:space="preserve">, </w:t>
      </w:r>
      <w:r w:rsidRPr="004D2A6A">
        <w:t xml:space="preserve">André Culot, </w:t>
      </w:r>
      <w:r w:rsidR="00D153E8" w:rsidRPr="004D2A6A">
        <w:t>Professeur</w:t>
      </w:r>
      <w:r w:rsidR="002D2573" w:rsidRPr="004D2A6A">
        <w:t xml:space="preserve"> à l'EFP, à l'ESSF et chargé de conférences à la Solvay Brussels </w:t>
      </w:r>
      <w:proofErr w:type="spellStart"/>
      <w:r w:rsidR="002D2573" w:rsidRPr="004D2A6A">
        <w:t>School</w:t>
      </w:r>
      <w:proofErr w:type="spellEnd"/>
      <w:r w:rsidR="002D2573" w:rsidRPr="004D2A6A">
        <w:t xml:space="preserve"> (ULB)</w:t>
      </w:r>
      <w:r w:rsidR="00E06CBB" w:rsidRPr="004D2A6A">
        <w:t>.</w:t>
      </w:r>
    </w:p>
    <w:p w14:paraId="1B73DA13" w14:textId="77777777" w:rsidR="00AD32C0" w:rsidRPr="004D2A6A" w:rsidRDefault="00890FD3" w:rsidP="00E22D53">
      <w:pPr>
        <w:spacing w:after="120"/>
        <w:ind w:left="1418" w:hanging="1418"/>
      </w:pPr>
      <w:r w:rsidRPr="004D2A6A">
        <w:t>19h00</w:t>
      </w:r>
      <w:r w:rsidRPr="004D2A6A">
        <w:tab/>
      </w:r>
      <w:r w:rsidR="00D84FBA">
        <w:t>Dégustation de produits wallons</w:t>
      </w:r>
      <w:r w:rsidR="00915012" w:rsidRPr="004D2A6A">
        <w:t>.</w:t>
      </w:r>
    </w:p>
    <w:p w14:paraId="4681D229" w14:textId="77777777" w:rsidR="00AD32C0" w:rsidRPr="004D2A6A" w:rsidRDefault="00BB67DC" w:rsidP="00E22D53">
      <w:pPr>
        <w:spacing w:after="120"/>
        <w:ind w:left="1418" w:hanging="1418"/>
      </w:pPr>
      <w:r w:rsidRPr="004D2A6A">
        <w:t>20h00</w:t>
      </w:r>
      <w:r w:rsidRPr="004D2A6A">
        <w:tab/>
      </w:r>
      <w:r w:rsidR="00F53135" w:rsidRPr="004D2A6A">
        <w:rPr>
          <w:i/>
          <w:iCs/>
        </w:rPr>
        <w:t>Notariat, actuariat et jeux de hasard</w:t>
      </w:r>
      <w:r w:rsidR="00E22D53" w:rsidRPr="004D2A6A">
        <w:rPr>
          <w:i/>
          <w:iCs/>
        </w:rPr>
        <w:t xml:space="preserve">, </w:t>
      </w:r>
      <w:r w:rsidR="00F53135" w:rsidRPr="004D2A6A">
        <w:t xml:space="preserve">Etienne </w:t>
      </w:r>
      <w:proofErr w:type="spellStart"/>
      <w:r w:rsidR="00F53135" w:rsidRPr="004D2A6A">
        <w:t>Marique</w:t>
      </w:r>
      <w:proofErr w:type="spellEnd"/>
      <w:r w:rsidR="00F53135" w:rsidRPr="004D2A6A">
        <w:t xml:space="preserve">, </w:t>
      </w:r>
      <w:r w:rsidR="00683D11" w:rsidRPr="004D2A6A">
        <w:t xml:space="preserve">Magistrat et </w:t>
      </w:r>
      <w:r w:rsidR="00F53135" w:rsidRPr="004D2A6A">
        <w:t>Président de la Commission des jeux de hasard</w:t>
      </w:r>
      <w:r w:rsidR="00915012" w:rsidRPr="004D2A6A">
        <w:t>.</w:t>
      </w:r>
    </w:p>
    <w:p w14:paraId="7D683EC4" w14:textId="77777777" w:rsidR="002C492C" w:rsidRPr="003A2193" w:rsidRDefault="002C492C" w:rsidP="00D74536">
      <w:pPr>
        <w:spacing w:after="0"/>
        <w:rPr>
          <w:sz w:val="16"/>
          <w:szCs w:val="16"/>
        </w:rPr>
      </w:pPr>
    </w:p>
    <w:p w14:paraId="233CD72C" w14:textId="77777777" w:rsidR="00726CA3" w:rsidRPr="004D2A6A" w:rsidRDefault="00726CA3" w:rsidP="00FE15EE">
      <w:pPr>
        <w:spacing w:after="0"/>
      </w:pPr>
      <w:r w:rsidRPr="004D2A6A">
        <w:rPr>
          <w:b/>
          <w:bCs/>
        </w:rPr>
        <w:t>Agréation</w:t>
      </w:r>
      <w:r w:rsidRPr="004D2A6A">
        <w:t> :</w:t>
      </w:r>
      <w:r w:rsidR="003A2193">
        <w:t xml:space="preserve"> </w:t>
      </w:r>
      <w:r w:rsidRPr="004D2A6A">
        <w:t>Avocats : 4 points</w:t>
      </w:r>
      <w:r w:rsidR="003A2193">
        <w:t xml:space="preserve"> ; </w:t>
      </w:r>
      <w:r w:rsidRPr="004D2A6A">
        <w:t>Chambre nationale des notaires : demande en cours</w:t>
      </w:r>
      <w:r w:rsidR="003A2193">
        <w:t>.</w:t>
      </w:r>
    </w:p>
    <w:p w14:paraId="70177119" w14:textId="77777777" w:rsidR="00726CA3" w:rsidRDefault="00726CA3" w:rsidP="00726CA3">
      <w:pPr>
        <w:spacing w:after="0"/>
        <w:rPr>
          <w:sz w:val="16"/>
          <w:szCs w:val="16"/>
        </w:rPr>
      </w:pPr>
    </w:p>
    <w:p w14:paraId="4E5ABC2D" w14:textId="77777777" w:rsidR="002B3C50" w:rsidRPr="003A2193" w:rsidRDefault="002B3C50" w:rsidP="00726CA3">
      <w:pPr>
        <w:spacing w:after="0"/>
        <w:rPr>
          <w:sz w:val="16"/>
          <w:szCs w:val="16"/>
        </w:rPr>
      </w:pPr>
    </w:p>
    <w:p w14:paraId="09F1DA00" w14:textId="77777777" w:rsidR="00A21DE7" w:rsidRDefault="00BE1F38" w:rsidP="00726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4D2A6A">
        <w:rPr>
          <w:b/>
          <w:bCs/>
        </w:rPr>
        <w:t>Inscription</w:t>
      </w:r>
      <w:r w:rsidRPr="004D2A6A">
        <w:t xml:space="preserve"> : 130 € (+ TVA 27,30 €), </w:t>
      </w:r>
      <w:r w:rsidR="005029F7" w:rsidRPr="004D2A6A">
        <w:t>comprenant le numéro spécial</w:t>
      </w:r>
      <w:r w:rsidR="00A21DE7">
        <w:t xml:space="preserve"> </w:t>
      </w:r>
      <w:r w:rsidR="00A21DE7" w:rsidRPr="00A21DE7">
        <w:rPr>
          <w:i/>
          <w:iCs/>
        </w:rPr>
        <w:t>R.N.B.</w:t>
      </w:r>
      <w:r w:rsidR="005029F7" w:rsidRPr="004D2A6A">
        <w:t xml:space="preserve"> de septembre 2019</w:t>
      </w:r>
      <w:r w:rsidR="00A21DE7">
        <w:t>.</w:t>
      </w:r>
    </w:p>
    <w:p w14:paraId="1E44E8B3" w14:textId="77777777" w:rsidR="000B044F" w:rsidRDefault="00A63B1A" w:rsidP="00726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4D2A6A">
        <w:t>D</w:t>
      </w:r>
      <w:r w:rsidR="005029F7" w:rsidRPr="004D2A6A">
        <w:t xml:space="preserve">euxième inscription sans ouvrage : 80 € </w:t>
      </w:r>
      <w:r w:rsidR="005349B2" w:rsidRPr="004D2A6A">
        <w:t>(</w:t>
      </w:r>
      <w:r w:rsidR="005029F7" w:rsidRPr="004D2A6A">
        <w:t>+ TVA 16,80 €)</w:t>
      </w:r>
      <w:r w:rsidRPr="004D2A6A">
        <w:t>.</w:t>
      </w:r>
    </w:p>
    <w:p w14:paraId="549FE56E" w14:textId="77777777" w:rsidR="002B3C50" w:rsidRPr="002B3C50" w:rsidRDefault="002B3C50" w:rsidP="00726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2"/>
          <w:szCs w:val="12"/>
        </w:rPr>
      </w:pPr>
    </w:p>
    <w:p w14:paraId="153194F7" w14:textId="77777777" w:rsidR="00491B1C" w:rsidRPr="00617614" w:rsidRDefault="00B14AB0" w:rsidP="00491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  <w:r w:rsidRPr="002B3C50">
        <w:rPr>
          <w:b/>
          <w:bCs/>
          <w:i/>
          <w:iCs/>
        </w:rPr>
        <w:t>A</w:t>
      </w:r>
      <w:r w:rsidR="00491B1C" w:rsidRPr="00132F78">
        <w:rPr>
          <w:b/>
          <w:bCs/>
          <w:i/>
          <w:iCs/>
        </w:rPr>
        <w:t xml:space="preserve"> envoyer à</w:t>
      </w:r>
      <w:r w:rsidR="00491B1C" w:rsidRPr="00132F78">
        <w:rPr>
          <w:i/>
          <w:iCs/>
        </w:rPr>
        <w:t> :</w:t>
      </w:r>
      <w:r>
        <w:rPr>
          <w:i/>
          <w:iCs/>
        </w:rPr>
        <w:t xml:space="preserve"> </w:t>
      </w:r>
      <w:r w:rsidR="00491B1C" w:rsidRPr="00132F78">
        <w:rPr>
          <w:b/>
        </w:rPr>
        <w:t xml:space="preserve">NUMIBEL – Revue du notariat belge - </w:t>
      </w:r>
      <w:hyperlink r:id="rId4" w:history="1">
        <w:r w:rsidR="00491B1C" w:rsidRPr="00132F78">
          <w:rPr>
            <w:rStyle w:val="Hyperlink"/>
            <w:b/>
          </w:rPr>
          <w:t>rev.not.belge@gmail.com</w:t>
        </w:r>
      </w:hyperlink>
      <w:r w:rsidR="00491B1C" w:rsidRPr="00132F78">
        <w:rPr>
          <w:b/>
        </w:rPr>
        <w:t xml:space="preserve"> - FAX : 02.381.21.45</w:t>
      </w:r>
    </w:p>
    <w:p w14:paraId="2A2C7FB4" w14:textId="77777777" w:rsidR="00084E5E" w:rsidRPr="00084E5E" w:rsidRDefault="00084E5E" w:rsidP="00726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</w:p>
    <w:p w14:paraId="082BEA2C" w14:textId="77777777" w:rsidR="00132F78" w:rsidRPr="00132F78" w:rsidRDefault="00132F78" w:rsidP="00132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132F78">
        <w:t>Le/la soussigné(e) ……………………………………………………………………………………………………………………</w:t>
      </w:r>
    </w:p>
    <w:p w14:paraId="17C33BEE" w14:textId="77777777" w:rsidR="00132F78" w:rsidRPr="00132F78" w:rsidRDefault="00132F78" w:rsidP="00132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</w:p>
    <w:p w14:paraId="37DED7CD" w14:textId="77777777" w:rsidR="00132F78" w:rsidRPr="00132F78" w:rsidRDefault="00132F78" w:rsidP="00132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132F78">
        <w:t>N° d’entreprise (avec nom éventuellement) ……………………………………………………………………………</w:t>
      </w:r>
    </w:p>
    <w:p w14:paraId="7B09B21B" w14:textId="77777777" w:rsidR="00132F78" w:rsidRPr="00132F78" w:rsidRDefault="00132F78" w:rsidP="00132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</w:p>
    <w:p w14:paraId="3E029F75" w14:textId="77777777" w:rsidR="00132F78" w:rsidRPr="00132F78" w:rsidRDefault="00132F78" w:rsidP="00132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132F78">
        <w:rPr>
          <w:b/>
          <w:bCs/>
        </w:rPr>
        <w:t>Adresse courriel</w:t>
      </w:r>
      <w:r w:rsidRPr="00132F78">
        <w:t xml:space="preserve"> ………………………………………………………………………………………………………………………</w:t>
      </w:r>
    </w:p>
    <w:p w14:paraId="05AC29D8" w14:textId="77777777" w:rsidR="00132F78" w:rsidRPr="00132F78" w:rsidRDefault="00132F78" w:rsidP="00132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</w:p>
    <w:p w14:paraId="38CDEAE2" w14:textId="77777777" w:rsidR="00132F78" w:rsidRPr="00132F78" w:rsidRDefault="00132F78" w:rsidP="00132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132F78">
        <w:t>Verse la somme de …………………………….……………………………………………………………………………………</w:t>
      </w:r>
    </w:p>
    <w:p w14:paraId="4EB8A868" w14:textId="77777777" w:rsidR="00132F78" w:rsidRPr="00132F78" w:rsidRDefault="00132F78" w:rsidP="00132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</w:p>
    <w:p w14:paraId="1D21827D" w14:textId="77777777" w:rsidR="00491B1C" w:rsidRDefault="00132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132F78">
        <w:t>Sur le compte « Annales du notariat » : IBAN BE24 3101 1344 6438 – BIC BBRUBEBB</w:t>
      </w:r>
    </w:p>
    <w:p w14:paraId="2997ADAF" w14:textId="77777777" w:rsidR="002B3C50" w:rsidRPr="004E46AD" w:rsidRDefault="002B3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2"/>
          <w:szCs w:val="12"/>
        </w:rPr>
      </w:pPr>
    </w:p>
    <w:sectPr w:rsidR="002B3C50" w:rsidRPr="004E46AD" w:rsidSect="005349B2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CAB"/>
    <w:rsid w:val="000345DC"/>
    <w:rsid w:val="00084E5E"/>
    <w:rsid w:val="00090DCB"/>
    <w:rsid w:val="000B044F"/>
    <w:rsid w:val="00115EB2"/>
    <w:rsid w:val="00132F78"/>
    <w:rsid w:val="00185A8F"/>
    <w:rsid w:val="001918A0"/>
    <w:rsid w:val="00265CAB"/>
    <w:rsid w:val="002B3C50"/>
    <w:rsid w:val="002C492C"/>
    <w:rsid w:val="002D2573"/>
    <w:rsid w:val="00325F32"/>
    <w:rsid w:val="00334949"/>
    <w:rsid w:val="003A2193"/>
    <w:rsid w:val="00423BF1"/>
    <w:rsid w:val="004673E1"/>
    <w:rsid w:val="00491B1C"/>
    <w:rsid w:val="004954A8"/>
    <w:rsid w:val="004D2A6A"/>
    <w:rsid w:val="004E46AD"/>
    <w:rsid w:val="004F12F6"/>
    <w:rsid w:val="005029F7"/>
    <w:rsid w:val="005133BE"/>
    <w:rsid w:val="005349B2"/>
    <w:rsid w:val="005917F5"/>
    <w:rsid w:val="00617614"/>
    <w:rsid w:val="00621697"/>
    <w:rsid w:val="00683D11"/>
    <w:rsid w:val="006E15CA"/>
    <w:rsid w:val="00726CA3"/>
    <w:rsid w:val="007C2BC6"/>
    <w:rsid w:val="00890FD3"/>
    <w:rsid w:val="008A1E01"/>
    <w:rsid w:val="008D0D0A"/>
    <w:rsid w:val="008D67EB"/>
    <w:rsid w:val="00915012"/>
    <w:rsid w:val="00963659"/>
    <w:rsid w:val="009A0924"/>
    <w:rsid w:val="00A21DE7"/>
    <w:rsid w:val="00A63B1A"/>
    <w:rsid w:val="00AA6488"/>
    <w:rsid w:val="00AC1B9A"/>
    <w:rsid w:val="00AD32C0"/>
    <w:rsid w:val="00B0597F"/>
    <w:rsid w:val="00B14AB0"/>
    <w:rsid w:val="00BB67DC"/>
    <w:rsid w:val="00BC79CF"/>
    <w:rsid w:val="00BD44CD"/>
    <w:rsid w:val="00BE1F38"/>
    <w:rsid w:val="00C10944"/>
    <w:rsid w:val="00C36431"/>
    <w:rsid w:val="00C944F0"/>
    <w:rsid w:val="00D153E8"/>
    <w:rsid w:val="00D74536"/>
    <w:rsid w:val="00D84FBA"/>
    <w:rsid w:val="00DD06D6"/>
    <w:rsid w:val="00E06CBB"/>
    <w:rsid w:val="00E22D53"/>
    <w:rsid w:val="00EC53B0"/>
    <w:rsid w:val="00F33E10"/>
    <w:rsid w:val="00F53135"/>
    <w:rsid w:val="00F8159E"/>
    <w:rsid w:val="00FE15EE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371B"/>
  <w15:chartTrackingRefBased/>
  <w15:docId w15:val="{C5E5C478-F3AF-46EE-A517-B2E98792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65CA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D0D0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32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v.not.belg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1828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ELSEN Gerda</cp:lastModifiedBy>
  <cp:revision>2</cp:revision>
  <cp:lastPrinted>2019-07-12T10:12:00Z</cp:lastPrinted>
  <dcterms:created xsi:type="dcterms:W3CDTF">2019-07-12T13:46:00Z</dcterms:created>
  <dcterms:modified xsi:type="dcterms:W3CDTF">2019-07-12T13:46:00Z</dcterms:modified>
</cp:coreProperties>
</file>